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8" w:type="dxa"/>
        <w:tblInd w:w="558" w:type="dxa"/>
        <w:tblLayout w:type="fixed"/>
        <w:tblLook w:val="04A0" w:firstRow="1" w:lastRow="0" w:firstColumn="1" w:lastColumn="0" w:noHBand="0" w:noVBand="1"/>
      </w:tblPr>
      <w:tblGrid>
        <w:gridCol w:w="6390"/>
        <w:gridCol w:w="622"/>
        <w:gridCol w:w="582"/>
        <w:gridCol w:w="583"/>
        <w:gridCol w:w="582"/>
        <w:gridCol w:w="582"/>
        <w:gridCol w:w="583"/>
        <w:gridCol w:w="696"/>
        <w:gridCol w:w="630"/>
        <w:gridCol w:w="421"/>
        <w:gridCol w:w="582"/>
        <w:gridCol w:w="582"/>
        <w:gridCol w:w="583"/>
      </w:tblGrid>
      <w:tr w:rsidR="00F370BD" w:rsidRPr="00F370BD" w14:paraId="0C0ED6E6" w14:textId="77777777" w:rsidTr="00F370BD">
        <w:trPr>
          <w:trHeight w:val="251"/>
        </w:trPr>
        <w:tc>
          <w:tcPr>
            <w:tcW w:w="6390" w:type="dxa"/>
          </w:tcPr>
          <w:p w14:paraId="79BE7F4C" w14:textId="1E519722" w:rsidR="00F370BD" w:rsidRPr="004C6225" w:rsidRDefault="00BB6A7A" w:rsidP="006A00DA">
            <w:pPr>
              <w:jc w:val="center"/>
              <w:rPr>
                <w:rFonts w:ascii="Candara" w:hAnsi="Candara"/>
                <w:b/>
              </w:rPr>
            </w:pPr>
            <w:r>
              <w:rPr>
                <w:rFonts w:ascii="Candara" w:hAnsi="Candara"/>
                <w:b/>
              </w:rPr>
              <w:t>Wisconsin</w:t>
            </w:r>
            <w:r w:rsidR="00C82AF0">
              <w:rPr>
                <w:rFonts w:ascii="Candara" w:hAnsi="Candara"/>
                <w:b/>
              </w:rPr>
              <w:t xml:space="preserve"> Standards</w:t>
            </w:r>
            <w:r w:rsidR="00F370BD" w:rsidRPr="004C6225">
              <w:rPr>
                <w:rFonts w:ascii="Candara" w:hAnsi="Candara"/>
                <w:b/>
              </w:rPr>
              <w:t xml:space="preserve">- </w:t>
            </w:r>
            <w:r w:rsidR="006A00DA">
              <w:rPr>
                <w:rFonts w:ascii="Candara" w:hAnsi="Candara"/>
                <w:b/>
              </w:rPr>
              <w:t>Geography</w:t>
            </w:r>
          </w:p>
        </w:tc>
        <w:tc>
          <w:tcPr>
            <w:tcW w:w="7028" w:type="dxa"/>
            <w:gridSpan w:val="12"/>
          </w:tcPr>
          <w:p w14:paraId="1C268025" w14:textId="77777777" w:rsidR="00F370BD" w:rsidRPr="00F370BD" w:rsidRDefault="00F370BD" w:rsidP="00F370BD">
            <w:pPr>
              <w:tabs>
                <w:tab w:val="left" w:pos="380"/>
                <w:tab w:val="center" w:pos="3386"/>
              </w:tabs>
              <w:rPr>
                <w:rFonts w:ascii="Candara" w:hAnsi="Candara"/>
                <w:b/>
              </w:rPr>
            </w:pPr>
            <w:r w:rsidRPr="00F370BD">
              <w:rPr>
                <w:rFonts w:ascii="Candara" w:hAnsi="Candara"/>
                <w:b/>
              </w:rPr>
              <w:tab/>
            </w:r>
            <w:r w:rsidRPr="00F370BD">
              <w:rPr>
                <w:rFonts w:ascii="Candara" w:hAnsi="Candara"/>
                <w:b/>
              </w:rPr>
              <w:tab/>
              <w:t>Dream of a Nation Chapter(s)</w:t>
            </w:r>
          </w:p>
        </w:tc>
      </w:tr>
      <w:tr w:rsidR="00F370BD" w:rsidRPr="00F370BD" w14:paraId="5771C493" w14:textId="77777777" w:rsidTr="00D76A94">
        <w:trPr>
          <w:cantSplit/>
          <w:trHeight w:val="2897"/>
        </w:trPr>
        <w:tc>
          <w:tcPr>
            <w:tcW w:w="6390" w:type="dxa"/>
          </w:tcPr>
          <w:p w14:paraId="3056E5A9" w14:textId="77777777" w:rsidR="00F370BD" w:rsidRPr="004C6225" w:rsidRDefault="00F370BD" w:rsidP="004C6225">
            <w:pPr>
              <w:jc w:val="center"/>
              <w:rPr>
                <w:rFonts w:ascii="Candara" w:hAnsi="Candara"/>
                <w:b/>
                <w:sz w:val="22"/>
                <w:szCs w:val="22"/>
              </w:rPr>
            </w:pPr>
          </w:p>
        </w:tc>
        <w:tc>
          <w:tcPr>
            <w:tcW w:w="622" w:type="dxa"/>
            <w:textDirection w:val="btLr"/>
            <w:vAlign w:val="center"/>
          </w:tcPr>
          <w:p w14:paraId="10B54F6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 A People Centered and Accountable Government</w:t>
            </w:r>
          </w:p>
        </w:tc>
        <w:tc>
          <w:tcPr>
            <w:tcW w:w="582" w:type="dxa"/>
            <w:textDirection w:val="btLr"/>
            <w:vAlign w:val="center"/>
          </w:tcPr>
          <w:p w14:paraId="16B3CF14"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2. Citizen Stewardship</w:t>
            </w:r>
          </w:p>
        </w:tc>
        <w:tc>
          <w:tcPr>
            <w:tcW w:w="583" w:type="dxa"/>
            <w:textDirection w:val="btLr"/>
            <w:vAlign w:val="center"/>
          </w:tcPr>
          <w:p w14:paraId="0B1BEFA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3. Creating a Stable and Equitable Economy</w:t>
            </w:r>
          </w:p>
        </w:tc>
        <w:tc>
          <w:tcPr>
            <w:tcW w:w="582" w:type="dxa"/>
            <w:textDirection w:val="btLr"/>
            <w:vAlign w:val="center"/>
          </w:tcPr>
          <w:p w14:paraId="49C4EA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4. A New Media That Informs and Empowers</w:t>
            </w:r>
          </w:p>
        </w:tc>
        <w:tc>
          <w:tcPr>
            <w:tcW w:w="582" w:type="dxa"/>
            <w:textDirection w:val="btLr"/>
            <w:vAlign w:val="center"/>
          </w:tcPr>
          <w:p w14:paraId="2269CEA0"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5. Aiming for the Best in Education</w:t>
            </w:r>
          </w:p>
        </w:tc>
        <w:tc>
          <w:tcPr>
            <w:tcW w:w="583" w:type="dxa"/>
            <w:textDirection w:val="btLr"/>
            <w:vAlign w:val="center"/>
          </w:tcPr>
          <w:p w14:paraId="50288313"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6. Re-Powering America</w:t>
            </w:r>
          </w:p>
        </w:tc>
        <w:tc>
          <w:tcPr>
            <w:tcW w:w="696" w:type="dxa"/>
            <w:textDirection w:val="btLr"/>
            <w:vAlign w:val="center"/>
          </w:tcPr>
          <w:p w14:paraId="3D395D86" w14:textId="77777777" w:rsidR="00F370BD" w:rsidRPr="004C6225" w:rsidRDefault="00F370BD" w:rsidP="00D76A94">
            <w:pPr>
              <w:tabs>
                <w:tab w:val="left" w:pos="380"/>
                <w:tab w:val="center" w:pos="3386"/>
              </w:tabs>
              <w:ind w:left="113" w:right="113"/>
              <w:rPr>
                <w:rFonts w:ascii="Candara" w:hAnsi="Candara"/>
                <w:b/>
                <w:i/>
                <w:sz w:val="22"/>
                <w:szCs w:val="22"/>
              </w:rPr>
            </w:pPr>
            <w:r w:rsidRPr="004C6225">
              <w:rPr>
                <w:rFonts w:ascii="Candara" w:hAnsi="Candara"/>
                <w:b/>
                <w:i/>
                <w:sz w:val="22"/>
                <w:szCs w:val="22"/>
              </w:rPr>
              <w:t>7. Improving Health and Avoiding Alarming Trends</w:t>
            </w:r>
          </w:p>
        </w:tc>
        <w:tc>
          <w:tcPr>
            <w:tcW w:w="630" w:type="dxa"/>
            <w:textDirection w:val="btLr"/>
            <w:vAlign w:val="center"/>
          </w:tcPr>
          <w:p w14:paraId="5CC5AD8D"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8. Ending Poverty and Building Common Wealth</w:t>
            </w:r>
          </w:p>
        </w:tc>
        <w:tc>
          <w:tcPr>
            <w:tcW w:w="421" w:type="dxa"/>
            <w:textDirection w:val="btLr"/>
            <w:vAlign w:val="center"/>
          </w:tcPr>
          <w:p w14:paraId="269FEC31"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9. Re-Imaging Business</w:t>
            </w:r>
          </w:p>
        </w:tc>
        <w:tc>
          <w:tcPr>
            <w:tcW w:w="582" w:type="dxa"/>
            <w:textDirection w:val="btLr"/>
            <w:vAlign w:val="center"/>
          </w:tcPr>
          <w:p w14:paraId="6034D1D7"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10. Strengthening Communities</w:t>
            </w:r>
          </w:p>
        </w:tc>
        <w:tc>
          <w:tcPr>
            <w:tcW w:w="582" w:type="dxa"/>
            <w:textDirection w:val="btLr"/>
            <w:vAlign w:val="center"/>
          </w:tcPr>
          <w:p w14:paraId="65630E3A"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11. Waging Peace</w:t>
            </w:r>
          </w:p>
        </w:tc>
        <w:tc>
          <w:tcPr>
            <w:tcW w:w="583" w:type="dxa"/>
            <w:textDirection w:val="btLr"/>
            <w:vAlign w:val="center"/>
          </w:tcPr>
          <w:p w14:paraId="2425C135" w14:textId="77777777" w:rsidR="00F370BD" w:rsidRPr="004C6225" w:rsidRDefault="00F370BD" w:rsidP="004C6225">
            <w:pPr>
              <w:tabs>
                <w:tab w:val="left" w:pos="380"/>
                <w:tab w:val="center" w:pos="3386"/>
              </w:tabs>
              <w:ind w:left="113" w:right="113"/>
              <w:jc w:val="center"/>
              <w:rPr>
                <w:rFonts w:ascii="Candara" w:hAnsi="Candara"/>
                <w:b/>
                <w:i/>
                <w:sz w:val="22"/>
                <w:szCs w:val="22"/>
              </w:rPr>
            </w:pPr>
            <w:r w:rsidRPr="004C6225">
              <w:rPr>
                <w:rFonts w:ascii="Candara" w:hAnsi="Candara"/>
                <w:b/>
                <w:i/>
                <w:sz w:val="22"/>
                <w:szCs w:val="22"/>
              </w:rPr>
              <w:t>12. A Nation That Shines</w:t>
            </w:r>
          </w:p>
        </w:tc>
      </w:tr>
      <w:tr w:rsidR="00F370BD" w:rsidRPr="00F370BD" w14:paraId="651F0C79" w14:textId="77777777" w:rsidTr="00D76A94">
        <w:trPr>
          <w:trHeight w:val="124"/>
        </w:trPr>
        <w:tc>
          <w:tcPr>
            <w:tcW w:w="6390" w:type="dxa"/>
          </w:tcPr>
          <w:p w14:paraId="480861DA" w14:textId="5ED2B24B" w:rsidR="00F370BD" w:rsidRPr="006A00DA" w:rsidRDefault="00BB6A7A" w:rsidP="00BB6A7A">
            <w:pPr>
              <w:rPr>
                <w:rFonts w:ascii="Candara" w:hAnsi="Candara"/>
                <w:sz w:val="22"/>
                <w:szCs w:val="22"/>
              </w:rPr>
            </w:pPr>
            <w:r w:rsidRPr="00BB6A7A">
              <w:rPr>
                <w:rFonts w:ascii="Candara" w:hAnsi="Candara"/>
                <w:sz w:val="22"/>
                <w:szCs w:val="22"/>
              </w:rPr>
              <w:t>A.12.4 Analyze the short-term and long-term effects that major changes in population in various parts of the world have had or might have on the environment</w:t>
            </w:r>
          </w:p>
        </w:tc>
        <w:tc>
          <w:tcPr>
            <w:tcW w:w="622" w:type="dxa"/>
            <w:vAlign w:val="center"/>
          </w:tcPr>
          <w:p w14:paraId="049EC51C" w14:textId="237DBF35" w:rsidR="00F370BD" w:rsidRPr="00F370BD" w:rsidRDefault="00F370BD" w:rsidP="00F370BD">
            <w:pPr>
              <w:jc w:val="center"/>
              <w:rPr>
                <w:rFonts w:ascii="Candara" w:hAnsi="Candara"/>
              </w:rPr>
            </w:pPr>
          </w:p>
        </w:tc>
        <w:tc>
          <w:tcPr>
            <w:tcW w:w="582" w:type="dxa"/>
            <w:vAlign w:val="center"/>
          </w:tcPr>
          <w:p w14:paraId="59FC7FA3" w14:textId="2A1D1B23" w:rsidR="00F370BD" w:rsidRPr="00F370BD" w:rsidRDefault="006A00DA" w:rsidP="00F370BD">
            <w:pPr>
              <w:jc w:val="center"/>
              <w:rPr>
                <w:rFonts w:ascii="Candara" w:hAnsi="Candara"/>
              </w:rPr>
            </w:pPr>
            <w:r>
              <w:rPr>
                <w:rFonts w:ascii="Wingdings" w:hAnsi="Wingdings" w:cs="Wingdings"/>
                <w:color w:val="000000"/>
                <w:sz w:val="21"/>
                <w:szCs w:val="21"/>
              </w:rPr>
              <w:t></w:t>
            </w:r>
          </w:p>
        </w:tc>
        <w:tc>
          <w:tcPr>
            <w:tcW w:w="583" w:type="dxa"/>
            <w:vAlign w:val="center"/>
          </w:tcPr>
          <w:p w14:paraId="46B98075" w14:textId="632324F1" w:rsidR="00F370BD" w:rsidRPr="00F370BD" w:rsidRDefault="00F370BD" w:rsidP="00F370BD">
            <w:pPr>
              <w:jc w:val="center"/>
              <w:rPr>
                <w:rFonts w:ascii="Candara" w:hAnsi="Candara"/>
              </w:rPr>
            </w:pPr>
          </w:p>
        </w:tc>
        <w:tc>
          <w:tcPr>
            <w:tcW w:w="582" w:type="dxa"/>
            <w:vAlign w:val="center"/>
          </w:tcPr>
          <w:p w14:paraId="5581E617" w14:textId="77777777" w:rsidR="00F370BD" w:rsidRPr="00F370BD" w:rsidRDefault="00F370BD" w:rsidP="00F370BD">
            <w:pPr>
              <w:jc w:val="center"/>
              <w:rPr>
                <w:rFonts w:ascii="Candara" w:hAnsi="Candara"/>
              </w:rPr>
            </w:pPr>
          </w:p>
        </w:tc>
        <w:tc>
          <w:tcPr>
            <w:tcW w:w="582" w:type="dxa"/>
            <w:vAlign w:val="center"/>
          </w:tcPr>
          <w:p w14:paraId="7364D52C" w14:textId="77777777" w:rsidR="00F370BD" w:rsidRPr="00F370BD" w:rsidRDefault="00F370BD" w:rsidP="00F370BD">
            <w:pPr>
              <w:jc w:val="center"/>
              <w:rPr>
                <w:rFonts w:ascii="Candara" w:hAnsi="Candara"/>
              </w:rPr>
            </w:pPr>
          </w:p>
        </w:tc>
        <w:tc>
          <w:tcPr>
            <w:tcW w:w="583" w:type="dxa"/>
            <w:vAlign w:val="center"/>
          </w:tcPr>
          <w:p w14:paraId="7E52EA7F" w14:textId="39A6E11C" w:rsidR="00F370BD" w:rsidRPr="00F370BD" w:rsidRDefault="006A00DA" w:rsidP="00F370BD">
            <w:pPr>
              <w:jc w:val="center"/>
              <w:rPr>
                <w:rFonts w:ascii="Candara" w:hAnsi="Candara"/>
              </w:rPr>
            </w:pPr>
            <w:r>
              <w:rPr>
                <w:rFonts w:ascii="Wingdings" w:hAnsi="Wingdings" w:cs="Wingdings"/>
                <w:color w:val="000000"/>
                <w:sz w:val="21"/>
                <w:szCs w:val="21"/>
              </w:rPr>
              <w:t></w:t>
            </w:r>
          </w:p>
        </w:tc>
        <w:tc>
          <w:tcPr>
            <w:tcW w:w="696" w:type="dxa"/>
            <w:vAlign w:val="center"/>
          </w:tcPr>
          <w:p w14:paraId="4DFB1188" w14:textId="5216CF61" w:rsidR="00F370BD" w:rsidRPr="00F370BD" w:rsidRDefault="006A00DA" w:rsidP="00F370BD">
            <w:pPr>
              <w:jc w:val="center"/>
              <w:rPr>
                <w:rFonts w:ascii="Candara" w:hAnsi="Candara"/>
              </w:rPr>
            </w:pPr>
            <w:r>
              <w:rPr>
                <w:rFonts w:ascii="Wingdings" w:hAnsi="Wingdings" w:cs="Wingdings"/>
                <w:color w:val="000000"/>
                <w:sz w:val="21"/>
                <w:szCs w:val="21"/>
              </w:rPr>
              <w:t></w:t>
            </w:r>
          </w:p>
        </w:tc>
        <w:tc>
          <w:tcPr>
            <w:tcW w:w="630" w:type="dxa"/>
            <w:vAlign w:val="center"/>
          </w:tcPr>
          <w:p w14:paraId="33DC70F0" w14:textId="70D98FF8" w:rsidR="00F370BD" w:rsidRPr="00F370BD" w:rsidRDefault="00BB6A7A" w:rsidP="00F370BD">
            <w:pPr>
              <w:jc w:val="center"/>
              <w:rPr>
                <w:rFonts w:ascii="Candara" w:hAnsi="Candara"/>
              </w:rPr>
            </w:pPr>
            <w:r>
              <w:rPr>
                <w:rFonts w:ascii="Wingdings" w:hAnsi="Wingdings" w:cs="Wingdings"/>
                <w:color w:val="000000"/>
                <w:sz w:val="21"/>
                <w:szCs w:val="21"/>
              </w:rPr>
              <w:t></w:t>
            </w:r>
          </w:p>
        </w:tc>
        <w:tc>
          <w:tcPr>
            <w:tcW w:w="421" w:type="dxa"/>
            <w:vAlign w:val="center"/>
          </w:tcPr>
          <w:p w14:paraId="2AE57B8F" w14:textId="65751A4C" w:rsidR="00F370BD" w:rsidRPr="00F370BD" w:rsidRDefault="00BB6A7A" w:rsidP="00F370BD">
            <w:pPr>
              <w:jc w:val="center"/>
              <w:rPr>
                <w:rFonts w:ascii="Candara" w:hAnsi="Candara"/>
              </w:rPr>
            </w:pPr>
            <w:r>
              <w:rPr>
                <w:rFonts w:ascii="Wingdings" w:hAnsi="Wingdings" w:cs="Wingdings"/>
                <w:color w:val="000000"/>
                <w:sz w:val="21"/>
                <w:szCs w:val="21"/>
              </w:rPr>
              <w:t></w:t>
            </w:r>
          </w:p>
        </w:tc>
        <w:tc>
          <w:tcPr>
            <w:tcW w:w="582" w:type="dxa"/>
            <w:vAlign w:val="center"/>
          </w:tcPr>
          <w:p w14:paraId="40C1E4A8" w14:textId="680FBC1A"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582" w:type="dxa"/>
            <w:vAlign w:val="center"/>
          </w:tcPr>
          <w:p w14:paraId="696DD459" w14:textId="501E9EC5" w:rsidR="00F370BD" w:rsidRPr="00F370BD" w:rsidRDefault="00F370BD" w:rsidP="00F370BD">
            <w:pPr>
              <w:jc w:val="center"/>
              <w:rPr>
                <w:rFonts w:ascii="Candara" w:hAnsi="Candara"/>
              </w:rPr>
            </w:pPr>
          </w:p>
        </w:tc>
        <w:tc>
          <w:tcPr>
            <w:tcW w:w="583" w:type="dxa"/>
            <w:vAlign w:val="center"/>
          </w:tcPr>
          <w:p w14:paraId="357859F0" w14:textId="09DC6B5E" w:rsidR="00F370BD" w:rsidRPr="00F370BD" w:rsidRDefault="00F370BD" w:rsidP="00F370BD">
            <w:pPr>
              <w:jc w:val="center"/>
              <w:rPr>
                <w:rFonts w:ascii="Candara" w:hAnsi="Candara"/>
              </w:rPr>
            </w:pPr>
          </w:p>
        </w:tc>
      </w:tr>
      <w:tr w:rsidR="00F370BD" w:rsidRPr="00F370BD" w14:paraId="6B3CFA0D" w14:textId="77777777" w:rsidTr="00D76A94">
        <w:trPr>
          <w:trHeight w:val="116"/>
        </w:trPr>
        <w:tc>
          <w:tcPr>
            <w:tcW w:w="6390" w:type="dxa"/>
          </w:tcPr>
          <w:p w14:paraId="732E7850" w14:textId="6B8F79E9" w:rsidR="00F370BD" w:rsidRPr="006A00DA" w:rsidRDefault="00BB6A7A" w:rsidP="00BB6A7A">
            <w:pPr>
              <w:pStyle w:val="BodyText"/>
              <w:rPr>
                <w:rFonts w:ascii="Candara" w:hAnsi="Candara"/>
                <w:sz w:val="22"/>
                <w:szCs w:val="22"/>
              </w:rPr>
            </w:pPr>
            <w:r w:rsidRPr="00BB6A7A">
              <w:rPr>
                <w:rFonts w:ascii="Candara" w:hAnsi="Candara"/>
                <w:sz w:val="22"/>
                <w:szCs w:val="22"/>
              </w:rPr>
              <w:t>A.12.5 Use a variety of geographic information and resources to analyze and illustrate the ways in which the unequal global distribution of natural resources influences trad</w:t>
            </w:r>
            <w:r>
              <w:rPr>
                <w:rFonts w:ascii="Candara" w:hAnsi="Candara"/>
                <w:sz w:val="22"/>
                <w:szCs w:val="22"/>
              </w:rPr>
              <w:t xml:space="preserve">e and shapes economic patterns </w:t>
            </w:r>
          </w:p>
        </w:tc>
        <w:tc>
          <w:tcPr>
            <w:tcW w:w="622" w:type="dxa"/>
            <w:vAlign w:val="center"/>
          </w:tcPr>
          <w:p w14:paraId="58CA86A7" w14:textId="41BDBFF0" w:rsidR="00F370BD" w:rsidRDefault="00F370BD" w:rsidP="00F370BD">
            <w:pPr>
              <w:jc w:val="center"/>
            </w:pPr>
          </w:p>
        </w:tc>
        <w:tc>
          <w:tcPr>
            <w:tcW w:w="582" w:type="dxa"/>
            <w:vAlign w:val="center"/>
          </w:tcPr>
          <w:p w14:paraId="6C9C9C97" w14:textId="277921E5" w:rsidR="00F370BD" w:rsidRPr="00F370BD" w:rsidRDefault="006A00DA" w:rsidP="00F370BD">
            <w:pPr>
              <w:jc w:val="center"/>
              <w:rPr>
                <w:rFonts w:ascii="Candara" w:hAnsi="Candara"/>
              </w:rPr>
            </w:pPr>
            <w:r>
              <w:rPr>
                <w:rFonts w:ascii="Wingdings" w:hAnsi="Wingdings" w:cs="Wingdings"/>
                <w:color w:val="000000"/>
                <w:sz w:val="21"/>
                <w:szCs w:val="21"/>
              </w:rPr>
              <w:t></w:t>
            </w:r>
          </w:p>
        </w:tc>
        <w:tc>
          <w:tcPr>
            <w:tcW w:w="583" w:type="dxa"/>
            <w:vAlign w:val="center"/>
          </w:tcPr>
          <w:p w14:paraId="4F304A96" w14:textId="692D5377" w:rsidR="00F370BD" w:rsidRPr="00F370BD" w:rsidRDefault="00F370BD" w:rsidP="00F370BD">
            <w:pPr>
              <w:jc w:val="center"/>
              <w:rPr>
                <w:rFonts w:ascii="Candara" w:hAnsi="Candara"/>
              </w:rPr>
            </w:pPr>
          </w:p>
        </w:tc>
        <w:tc>
          <w:tcPr>
            <w:tcW w:w="582" w:type="dxa"/>
            <w:vAlign w:val="center"/>
          </w:tcPr>
          <w:p w14:paraId="0AAA2E8B" w14:textId="6D162182" w:rsidR="00F370BD" w:rsidRPr="00F370BD" w:rsidRDefault="00F370BD" w:rsidP="00F370BD">
            <w:pPr>
              <w:jc w:val="center"/>
              <w:rPr>
                <w:rFonts w:ascii="Candara" w:hAnsi="Candara"/>
              </w:rPr>
            </w:pPr>
          </w:p>
        </w:tc>
        <w:tc>
          <w:tcPr>
            <w:tcW w:w="582" w:type="dxa"/>
            <w:vAlign w:val="center"/>
          </w:tcPr>
          <w:p w14:paraId="3DC83A00" w14:textId="77777777" w:rsidR="00F370BD" w:rsidRPr="00F370BD" w:rsidRDefault="00F370BD" w:rsidP="00F370BD">
            <w:pPr>
              <w:jc w:val="center"/>
              <w:rPr>
                <w:rFonts w:ascii="Candara" w:hAnsi="Candara"/>
              </w:rPr>
            </w:pPr>
          </w:p>
        </w:tc>
        <w:tc>
          <w:tcPr>
            <w:tcW w:w="583" w:type="dxa"/>
            <w:vAlign w:val="center"/>
          </w:tcPr>
          <w:p w14:paraId="4565F1FC" w14:textId="587EC387" w:rsidR="00F370BD" w:rsidRPr="00F370BD" w:rsidRDefault="00F370BD" w:rsidP="00F370BD">
            <w:pPr>
              <w:jc w:val="center"/>
              <w:rPr>
                <w:rFonts w:ascii="Candara" w:hAnsi="Candara"/>
              </w:rPr>
            </w:pPr>
          </w:p>
        </w:tc>
        <w:tc>
          <w:tcPr>
            <w:tcW w:w="696" w:type="dxa"/>
            <w:vAlign w:val="center"/>
          </w:tcPr>
          <w:p w14:paraId="73011E2B" w14:textId="63D1E6BE" w:rsidR="00F370BD" w:rsidRPr="00F370BD" w:rsidRDefault="006A00DA" w:rsidP="00F370BD">
            <w:pPr>
              <w:jc w:val="center"/>
              <w:rPr>
                <w:rFonts w:ascii="Candara" w:hAnsi="Candara"/>
              </w:rPr>
            </w:pPr>
            <w:r>
              <w:rPr>
                <w:rFonts w:ascii="Wingdings" w:hAnsi="Wingdings" w:cs="Wingdings"/>
                <w:color w:val="000000"/>
                <w:sz w:val="21"/>
                <w:szCs w:val="21"/>
              </w:rPr>
              <w:t></w:t>
            </w:r>
          </w:p>
        </w:tc>
        <w:tc>
          <w:tcPr>
            <w:tcW w:w="630" w:type="dxa"/>
            <w:vAlign w:val="center"/>
          </w:tcPr>
          <w:p w14:paraId="0CEF5EB8" w14:textId="068DE1FD" w:rsidR="00F370BD" w:rsidRPr="00F370BD" w:rsidRDefault="006A00DA" w:rsidP="00F370BD">
            <w:pPr>
              <w:jc w:val="center"/>
              <w:rPr>
                <w:rFonts w:ascii="Candara" w:hAnsi="Candara"/>
              </w:rPr>
            </w:pPr>
            <w:r>
              <w:rPr>
                <w:rFonts w:ascii="Wingdings" w:hAnsi="Wingdings" w:cs="Wingdings"/>
                <w:color w:val="000000"/>
                <w:sz w:val="21"/>
                <w:szCs w:val="21"/>
              </w:rPr>
              <w:t></w:t>
            </w:r>
          </w:p>
        </w:tc>
        <w:tc>
          <w:tcPr>
            <w:tcW w:w="421" w:type="dxa"/>
            <w:vAlign w:val="center"/>
          </w:tcPr>
          <w:p w14:paraId="56117F80" w14:textId="0C236E05" w:rsidR="00F370BD" w:rsidRPr="00F370BD" w:rsidRDefault="006A00DA" w:rsidP="00F370BD">
            <w:pPr>
              <w:jc w:val="center"/>
              <w:rPr>
                <w:rFonts w:ascii="Candara" w:hAnsi="Candara"/>
              </w:rPr>
            </w:pPr>
            <w:r>
              <w:rPr>
                <w:rFonts w:ascii="Wingdings" w:hAnsi="Wingdings" w:cs="Wingdings"/>
                <w:color w:val="000000"/>
                <w:sz w:val="21"/>
                <w:szCs w:val="21"/>
              </w:rPr>
              <w:t></w:t>
            </w:r>
          </w:p>
        </w:tc>
        <w:tc>
          <w:tcPr>
            <w:tcW w:w="582" w:type="dxa"/>
            <w:vAlign w:val="center"/>
          </w:tcPr>
          <w:p w14:paraId="7855365A" w14:textId="339B558A"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78130743" w14:textId="464077C1" w:rsidR="00F370BD" w:rsidRPr="00F370BD" w:rsidRDefault="00F370BD" w:rsidP="00F370BD">
            <w:pPr>
              <w:jc w:val="center"/>
              <w:rPr>
                <w:rFonts w:ascii="Candara" w:hAnsi="Candara"/>
              </w:rPr>
            </w:pPr>
          </w:p>
        </w:tc>
        <w:tc>
          <w:tcPr>
            <w:tcW w:w="583" w:type="dxa"/>
            <w:vAlign w:val="center"/>
          </w:tcPr>
          <w:p w14:paraId="0D0A9D30" w14:textId="77777777" w:rsidR="00F370BD" w:rsidRPr="00F370BD" w:rsidRDefault="00F370BD" w:rsidP="00F370BD">
            <w:pPr>
              <w:jc w:val="center"/>
              <w:rPr>
                <w:rFonts w:ascii="Candara" w:hAnsi="Candara"/>
              </w:rPr>
            </w:pPr>
          </w:p>
        </w:tc>
      </w:tr>
      <w:tr w:rsidR="00F370BD" w:rsidRPr="00F370BD" w14:paraId="2C58D7FF" w14:textId="77777777" w:rsidTr="00D76A94">
        <w:trPr>
          <w:trHeight w:val="124"/>
        </w:trPr>
        <w:tc>
          <w:tcPr>
            <w:tcW w:w="6390" w:type="dxa"/>
          </w:tcPr>
          <w:p w14:paraId="1D51A6BB" w14:textId="4BA56CF1" w:rsidR="00F370BD" w:rsidRPr="006A00DA" w:rsidRDefault="00BB6A7A" w:rsidP="00BB6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sz w:val="22"/>
                <w:szCs w:val="22"/>
              </w:rPr>
            </w:pPr>
            <w:r w:rsidRPr="00BB6A7A">
              <w:rPr>
                <w:rFonts w:ascii="Candara" w:hAnsi="Candara"/>
                <w:sz w:val="22"/>
                <w:szCs w:val="22"/>
              </w:rPr>
              <w:t xml:space="preserve">A.12.6 Collect and analyze geographic information to examine the effects that a geographic or environmental change in one part of the world, such as volcanic activity, river diversion, ozone depletion, air pollution, deforestation, or desertification, may have on other parts of the world </w:t>
            </w:r>
          </w:p>
        </w:tc>
        <w:tc>
          <w:tcPr>
            <w:tcW w:w="622" w:type="dxa"/>
            <w:vAlign w:val="center"/>
          </w:tcPr>
          <w:p w14:paraId="60761DE3" w14:textId="323EFAF6" w:rsidR="00F370BD" w:rsidRDefault="00F370BD" w:rsidP="00F370BD">
            <w:pPr>
              <w:jc w:val="center"/>
            </w:pPr>
          </w:p>
        </w:tc>
        <w:tc>
          <w:tcPr>
            <w:tcW w:w="582" w:type="dxa"/>
            <w:vAlign w:val="center"/>
          </w:tcPr>
          <w:p w14:paraId="2E657205" w14:textId="403AF849"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3" w:type="dxa"/>
            <w:vAlign w:val="center"/>
          </w:tcPr>
          <w:p w14:paraId="04D3FA85" w14:textId="352E6CA9" w:rsidR="00F370BD" w:rsidRPr="00F370BD" w:rsidRDefault="00F370BD" w:rsidP="00F370BD">
            <w:pPr>
              <w:jc w:val="center"/>
              <w:rPr>
                <w:rFonts w:ascii="Candara" w:hAnsi="Candara"/>
              </w:rPr>
            </w:pPr>
          </w:p>
        </w:tc>
        <w:tc>
          <w:tcPr>
            <w:tcW w:w="582" w:type="dxa"/>
            <w:vAlign w:val="center"/>
          </w:tcPr>
          <w:p w14:paraId="533E657B" w14:textId="510B5933" w:rsidR="00F370BD" w:rsidRPr="00F370BD" w:rsidRDefault="00F370BD" w:rsidP="00F370BD">
            <w:pPr>
              <w:jc w:val="center"/>
              <w:rPr>
                <w:rFonts w:ascii="Candara" w:hAnsi="Candara"/>
              </w:rPr>
            </w:pPr>
          </w:p>
        </w:tc>
        <w:tc>
          <w:tcPr>
            <w:tcW w:w="582" w:type="dxa"/>
            <w:vAlign w:val="center"/>
          </w:tcPr>
          <w:p w14:paraId="1BC7FD1F" w14:textId="3B69D025" w:rsidR="00F370BD" w:rsidRPr="00F370BD" w:rsidRDefault="00F370BD" w:rsidP="00F370BD">
            <w:pPr>
              <w:jc w:val="center"/>
              <w:rPr>
                <w:rFonts w:ascii="Candara" w:hAnsi="Candara"/>
              </w:rPr>
            </w:pPr>
          </w:p>
        </w:tc>
        <w:tc>
          <w:tcPr>
            <w:tcW w:w="583" w:type="dxa"/>
            <w:vAlign w:val="center"/>
          </w:tcPr>
          <w:p w14:paraId="62465524" w14:textId="01501544"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696" w:type="dxa"/>
            <w:vAlign w:val="center"/>
          </w:tcPr>
          <w:p w14:paraId="3F3D3FD6" w14:textId="784C84E0"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630" w:type="dxa"/>
            <w:vAlign w:val="center"/>
          </w:tcPr>
          <w:p w14:paraId="2BC6D4F4" w14:textId="2A9287E7"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421" w:type="dxa"/>
            <w:vAlign w:val="center"/>
          </w:tcPr>
          <w:p w14:paraId="05E450D0" w14:textId="527477F7"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582" w:type="dxa"/>
            <w:vAlign w:val="center"/>
          </w:tcPr>
          <w:p w14:paraId="22FCE992" w14:textId="7ED216C1" w:rsidR="00F370BD" w:rsidRPr="00F370BD" w:rsidRDefault="00D76A94" w:rsidP="00F370BD">
            <w:pPr>
              <w:jc w:val="center"/>
              <w:rPr>
                <w:rFonts w:ascii="Candara" w:hAnsi="Candara"/>
              </w:rPr>
            </w:pPr>
            <w:r>
              <w:rPr>
                <w:rFonts w:ascii="Wingdings" w:hAnsi="Wingdings" w:cs="Wingdings"/>
                <w:color w:val="000000"/>
                <w:sz w:val="21"/>
                <w:szCs w:val="21"/>
              </w:rPr>
              <w:t></w:t>
            </w:r>
          </w:p>
        </w:tc>
        <w:tc>
          <w:tcPr>
            <w:tcW w:w="582" w:type="dxa"/>
            <w:vAlign w:val="center"/>
          </w:tcPr>
          <w:p w14:paraId="5B994DBE" w14:textId="6562F461" w:rsidR="00F370BD" w:rsidRPr="00F370BD" w:rsidRDefault="00F370BD" w:rsidP="00F370BD">
            <w:pPr>
              <w:jc w:val="center"/>
              <w:rPr>
                <w:rFonts w:ascii="Candara" w:hAnsi="Candara"/>
              </w:rPr>
            </w:pPr>
          </w:p>
        </w:tc>
        <w:tc>
          <w:tcPr>
            <w:tcW w:w="583" w:type="dxa"/>
            <w:vAlign w:val="center"/>
          </w:tcPr>
          <w:p w14:paraId="23486BB6" w14:textId="20461E62" w:rsidR="00F370BD" w:rsidRPr="00F370BD" w:rsidRDefault="00F370BD" w:rsidP="00F370BD">
            <w:pPr>
              <w:jc w:val="center"/>
              <w:rPr>
                <w:rFonts w:ascii="Candara" w:hAnsi="Candara"/>
              </w:rPr>
            </w:pPr>
          </w:p>
        </w:tc>
      </w:tr>
      <w:tr w:rsidR="00F370BD" w:rsidRPr="00F370BD" w14:paraId="37265F0F" w14:textId="77777777" w:rsidTr="00D76A94">
        <w:trPr>
          <w:trHeight w:val="124"/>
        </w:trPr>
        <w:tc>
          <w:tcPr>
            <w:tcW w:w="6390" w:type="dxa"/>
          </w:tcPr>
          <w:p w14:paraId="676311EC" w14:textId="123E24A7" w:rsidR="00F370BD" w:rsidRPr="006A00DA" w:rsidRDefault="00BB6A7A" w:rsidP="00BB6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sz w:val="22"/>
                <w:szCs w:val="22"/>
              </w:rPr>
            </w:pPr>
            <w:r w:rsidRPr="00BB6A7A">
              <w:rPr>
                <w:rFonts w:ascii="Candara" w:hAnsi="Candara"/>
                <w:sz w:val="22"/>
                <w:szCs w:val="22"/>
              </w:rPr>
              <w:t xml:space="preserve">A.12.7 Collect relevant data to analyze the distribution of products among global markets and the movement of people among regions of the world </w:t>
            </w:r>
          </w:p>
        </w:tc>
        <w:tc>
          <w:tcPr>
            <w:tcW w:w="622" w:type="dxa"/>
            <w:vAlign w:val="center"/>
          </w:tcPr>
          <w:p w14:paraId="5EB38517" w14:textId="3D0853B8" w:rsidR="00F370BD" w:rsidRDefault="00F370BD" w:rsidP="00F370BD">
            <w:pPr>
              <w:jc w:val="center"/>
            </w:pPr>
          </w:p>
        </w:tc>
        <w:tc>
          <w:tcPr>
            <w:tcW w:w="582" w:type="dxa"/>
            <w:vAlign w:val="center"/>
          </w:tcPr>
          <w:p w14:paraId="2805B4F3" w14:textId="70580FDD" w:rsidR="00F370BD" w:rsidRPr="00F370BD" w:rsidRDefault="00F370BD" w:rsidP="00F370BD">
            <w:pPr>
              <w:jc w:val="center"/>
              <w:rPr>
                <w:rFonts w:ascii="Candara" w:hAnsi="Candara"/>
              </w:rPr>
            </w:pPr>
          </w:p>
        </w:tc>
        <w:tc>
          <w:tcPr>
            <w:tcW w:w="583" w:type="dxa"/>
            <w:vAlign w:val="center"/>
          </w:tcPr>
          <w:p w14:paraId="7DFB8FD6" w14:textId="121FFDCB" w:rsidR="00F370BD" w:rsidRPr="00F370BD" w:rsidRDefault="00BB6A7A" w:rsidP="00F370BD">
            <w:pPr>
              <w:jc w:val="center"/>
              <w:rPr>
                <w:rFonts w:ascii="Candara" w:hAnsi="Candara"/>
              </w:rPr>
            </w:pPr>
            <w:r>
              <w:rPr>
                <w:rFonts w:ascii="Wingdings" w:hAnsi="Wingdings" w:cs="Wingdings"/>
                <w:color w:val="000000"/>
                <w:sz w:val="21"/>
                <w:szCs w:val="21"/>
              </w:rPr>
              <w:t></w:t>
            </w:r>
          </w:p>
        </w:tc>
        <w:tc>
          <w:tcPr>
            <w:tcW w:w="582" w:type="dxa"/>
            <w:vAlign w:val="center"/>
          </w:tcPr>
          <w:p w14:paraId="36CA0279" w14:textId="00D5F7F3" w:rsidR="00F370BD" w:rsidRPr="00F370BD" w:rsidRDefault="00F370BD" w:rsidP="00F370BD">
            <w:pPr>
              <w:jc w:val="center"/>
              <w:rPr>
                <w:rFonts w:ascii="Candara" w:hAnsi="Candara"/>
              </w:rPr>
            </w:pPr>
          </w:p>
        </w:tc>
        <w:tc>
          <w:tcPr>
            <w:tcW w:w="582" w:type="dxa"/>
            <w:vAlign w:val="center"/>
          </w:tcPr>
          <w:p w14:paraId="7ECDAE00" w14:textId="2B95D828" w:rsidR="00F370BD" w:rsidRPr="00F370BD" w:rsidRDefault="00F370BD" w:rsidP="00F370BD">
            <w:pPr>
              <w:jc w:val="center"/>
              <w:rPr>
                <w:rFonts w:ascii="Candara" w:hAnsi="Candara"/>
              </w:rPr>
            </w:pPr>
          </w:p>
        </w:tc>
        <w:tc>
          <w:tcPr>
            <w:tcW w:w="583" w:type="dxa"/>
            <w:vAlign w:val="center"/>
          </w:tcPr>
          <w:p w14:paraId="3399323B" w14:textId="7D65772F" w:rsidR="00F370BD" w:rsidRPr="00F370BD" w:rsidRDefault="00F370BD" w:rsidP="00F370BD">
            <w:pPr>
              <w:jc w:val="center"/>
              <w:rPr>
                <w:rFonts w:ascii="Candara" w:hAnsi="Candara"/>
              </w:rPr>
            </w:pPr>
          </w:p>
        </w:tc>
        <w:tc>
          <w:tcPr>
            <w:tcW w:w="696" w:type="dxa"/>
            <w:vAlign w:val="center"/>
          </w:tcPr>
          <w:p w14:paraId="1728E192" w14:textId="389A477A" w:rsidR="00F370BD" w:rsidRPr="00F370BD" w:rsidRDefault="00F370BD" w:rsidP="00F370BD">
            <w:pPr>
              <w:jc w:val="center"/>
              <w:rPr>
                <w:rFonts w:ascii="Candara" w:hAnsi="Candara"/>
              </w:rPr>
            </w:pPr>
          </w:p>
        </w:tc>
        <w:tc>
          <w:tcPr>
            <w:tcW w:w="630" w:type="dxa"/>
            <w:vAlign w:val="center"/>
          </w:tcPr>
          <w:p w14:paraId="1662533E" w14:textId="7AB1AE7D"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421" w:type="dxa"/>
            <w:vAlign w:val="center"/>
          </w:tcPr>
          <w:p w14:paraId="552023A6" w14:textId="03367A94" w:rsidR="00F370BD" w:rsidRPr="00F370BD" w:rsidRDefault="006A00DA" w:rsidP="00F370BD">
            <w:pPr>
              <w:jc w:val="center"/>
              <w:rPr>
                <w:rFonts w:ascii="Candara" w:hAnsi="Candara"/>
              </w:rPr>
            </w:pPr>
            <w:r>
              <w:rPr>
                <w:rFonts w:ascii="Wingdings" w:hAnsi="Wingdings" w:cs="Wingdings"/>
                <w:color w:val="000000"/>
                <w:sz w:val="21"/>
                <w:szCs w:val="21"/>
              </w:rPr>
              <w:t></w:t>
            </w:r>
          </w:p>
        </w:tc>
        <w:tc>
          <w:tcPr>
            <w:tcW w:w="582" w:type="dxa"/>
            <w:vAlign w:val="center"/>
          </w:tcPr>
          <w:p w14:paraId="4D048500" w14:textId="11B4E179" w:rsidR="00F370BD" w:rsidRPr="00F370BD" w:rsidRDefault="00F370BD" w:rsidP="00F370BD">
            <w:pPr>
              <w:jc w:val="center"/>
              <w:rPr>
                <w:rFonts w:ascii="Candara" w:hAnsi="Candara"/>
              </w:rPr>
            </w:pPr>
          </w:p>
        </w:tc>
        <w:tc>
          <w:tcPr>
            <w:tcW w:w="582" w:type="dxa"/>
            <w:vAlign w:val="center"/>
          </w:tcPr>
          <w:p w14:paraId="416F27D8" w14:textId="7F7EF020" w:rsidR="00F370BD" w:rsidRPr="00F370BD" w:rsidRDefault="00F370BD" w:rsidP="00F370BD">
            <w:pPr>
              <w:jc w:val="center"/>
              <w:rPr>
                <w:rFonts w:ascii="Candara" w:hAnsi="Candara"/>
              </w:rPr>
            </w:pPr>
          </w:p>
        </w:tc>
        <w:tc>
          <w:tcPr>
            <w:tcW w:w="583" w:type="dxa"/>
            <w:vAlign w:val="center"/>
          </w:tcPr>
          <w:p w14:paraId="605850F3" w14:textId="43CEF2C3" w:rsidR="00F370BD" w:rsidRPr="00F370BD" w:rsidRDefault="00F370BD" w:rsidP="00F370BD">
            <w:pPr>
              <w:jc w:val="center"/>
              <w:rPr>
                <w:rFonts w:ascii="Candara" w:hAnsi="Candara"/>
              </w:rPr>
            </w:pPr>
          </w:p>
        </w:tc>
      </w:tr>
      <w:tr w:rsidR="00F370BD" w:rsidRPr="00F370BD" w14:paraId="0F242D75" w14:textId="77777777" w:rsidTr="00D76A94">
        <w:trPr>
          <w:trHeight w:val="629"/>
        </w:trPr>
        <w:tc>
          <w:tcPr>
            <w:tcW w:w="6390" w:type="dxa"/>
          </w:tcPr>
          <w:p w14:paraId="561981B0" w14:textId="4A036D2D" w:rsidR="00F370BD" w:rsidRPr="006A00DA" w:rsidRDefault="00BB6A7A" w:rsidP="00BB6A7A">
            <w:pPr>
              <w:rPr>
                <w:rFonts w:ascii="Candara" w:hAnsi="Candara"/>
                <w:sz w:val="22"/>
                <w:szCs w:val="22"/>
              </w:rPr>
            </w:pPr>
            <w:r w:rsidRPr="00BB6A7A">
              <w:rPr>
                <w:rFonts w:ascii="Candara" w:hAnsi="Candara"/>
                <w:sz w:val="22"/>
                <w:szCs w:val="22"/>
              </w:rPr>
              <w:t xml:space="preserve">A.12.9 Identify and analyze cultural factors, such as human needs, values, ideals, and public policies, that influence the design of places, such as an urban center, an industrial park, a public project, or a planned neighborhood </w:t>
            </w:r>
          </w:p>
        </w:tc>
        <w:tc>
          <w:tcPr>
            <w:tcW w:w="622" w:type="dxa"/>
            <w:vAlign w:val="center"/>
          </w:tcPr>
          <w:p w14:paraId="2B912278" w14:textId="5C0928FA" w:rsidR="00F370BD" w:rsidRDefault="00F370BD" w:rsidP="00F370BD">
            <w:pPr>
              <w:jc w:val="center"/>
            </w:pPr>
          </w:p>
        </w:tc>
        <w:tc>
          <w:tcPr>
            <w:tcW w:w="582" w:type="dxa"/>
            <w:vAlign w:val="center"/>
          </w:tcPr>
          <w:p w14:paraId="79E40DC9" w14:textId="7543F57C"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583" w:type="dxa"/>
            <w:vAlign w:val="center"/>
          </w:tcPr>
          <w:p w14:paraId="3CF1E110" w14:textId="6675E349" w:rsidR="00F370BD" w:rsidRPr="00F370BD" w:rsidRDefault="00F370BD" w:rsidP="00F370BD">
            <w:pPr>
              <w:jc w:val="center"/>
              <w:rPr>
                <w:rFonts w:ascii="Candara" w:hAnsi="Candara"/>
              </w:rPr>
            </w:pPr>
          </w:p>
        </w:tc>
        <w:tc>
          <w:tcPr>
            <w:tcW w:w="582" w:type="dxa"/>
            <w:vAlign w:val="center"/>
          </w:tcPr>
          <w:p w14:paraId="26540532" w14:textId="539D57B0" w:rsidR="00F370BD" w:rsidRPr="00F370BD" w:rsidRDefault="00F370BD" w:rsidP="00F370BD">
            <w:pPr>
              <w:jc w:val="center"/>
              <w:rPr>
                <w:rFonts w:ascii="Candara" w:hAnsi="Candara"/>
              </w:rPr>
            </w:pPr>
          </w:p>
        </w:tc>
        <w:tc>
          <w:tcPr>
            <w:tcW w:w="582" w:type="dxa"/>
            <w:vAlign w:val="center"/>
          </w:tcPr>
          <w:p w14:paraId="0058159A" w14:textId="5639D18E" w:rsidR="00F370BD" w:rsidRPr="00F370BD" w:rsidRDefault="00F370BD" w:rsidP="00F370BD">
            <w:pPr>
              <w:jc w:val="center"/>
              <w:rPr>
                <w:rFonts w:ascii="Candara" w:hAnsi="Candara"/>
              </w:rPr>
            </w:pPr>
          </w:p>
        </w:tc>
        <w:tc>
          <w:tcPr>
            <w:tcW w:w="583" w:type="dxa"/>
            <w:vAlign w:val="center"/>
          </w:tcPr>
          <w:p w14:paraId="4E415E88" w14:textId="547BAB1C"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696" w:type="dxa"/>
            <w:vAlign w:val="center"/>
          </w:tcPr>
          <w:p w14:paraId="3CD459FB" w14:textId="633AA3BD" w:rsidR="00F370BD" w:rsidRPr="00F370BD" w:rsidRDefault="00F370BD" w:rsidP="00F370BD">
            <w:pPr>
              <w:jc w:val="center"/>
              <w:rPr>
                <w:rFonts w:ascii="Candara" w:hAnsi="Candara"/>
              </w:rPr>
            </w:pPr>
          </w:p>
        </w:tc>
        <w:tc>
          <w:tcPr>
            <w:tcW w:w="630" w:type="dxa"/>
            <w:vAlign w:val="center"/>
          </w:tcPr>
          <w:p w14:paraId="398CBA7D" w14:textId="5BA8801F" w:rsidR="00F370BD" w:rsidRPr="00F370BD" w:rsidRDefault="00F370BD" w:rsidP="00F370BD">
            <w:pPr>
              <w:jc w:val="center"/>
              <w:rPr>
                <w:rFonts w:ascii="Candara" w:hAnsi="Candara"/>
              </w:rPr>
            </w:pPr>
          </w:p>
        </w:tc>
        <w:tc>
          <w:tcPr>
            <w:tcW w:w="421" w:type="dxa"/>
            <w:vAlign w:val="center"/>
          </w:tcPr>
          <w:p w14:paraId="66DB321D" w14:textId="2D8DDD1F"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582" w:type="dxa"/>
            <w:vAlign w:val="center"/>
          </w:tcPr>
          <w:p w14:paraId="021E612C" w14:textId="01AFB0C5" w:rsidR="00F370BD" w:rsidRPr="00F370BD" w:rsidRDefault="006D788C" w:rsidP="00F370BD">
            <w:pPr>
              <w:jc w:val="center"/>
              <w:rPr>
                <w:rFonts w:ascii="Candara" w:hAnsi="Candara"/>
              </w:rPr>
            </w:pPr>
            <w:r>
              <w:rPr>
                <w:rFonts w:ascii="Wingdings" w:hAnsi="Wingdings" w:cs="Wingdings"/>
                <w:color w:val="000000"/>
                <w:sz w:val="21"/>
                <w:szCs w:val="21"/>
              </w:rPr>
              <w:t></w:t>
            </w:r>
          </w:p>
        </w:tc>
        <w:tc>
          <w:tcPr>
            <w:tcW w:w="582" w:type="dxa"/>
            <w:vAlign w:val="center"/>
          </w:tcPr>
          <w:p w14:paraId="62829845" w14:textId="6A4805C4" w:rsidR="00F370BD" w:rsidRPr="00F370BD" w:rsidRDefault="00F370BD" w:rsidP="00F370BD">
            <w:pPr>
              <w:jc w:val="center"/>
              <w:rPr>
                <w:rFonts w:ascii="Candara" w:hAnsi="Candara"/>
              </w:rPr>
            </w:pPr>
          </w:p>
        </w:tc>
        <w:tc>
          <w:tcPr>
            <w:tcW w:w="583" w:type="dxa"/>
            <w:vAlign w:val="center"/>
          </w:tcPr>
          <w:p w14:paraId="47186D41" w14:textId="68122E9B" w:rsidR="00F370BD" w:rsidRPr="00F370BD" w:rsidRDefault="00F370BD" w:rsidP="00F370BD">
            <w:pPr>
              <w:jc w:val="center"/>
              <w:rPr>
                <w:rFonts w:ascii="Candara" w:hAnsi="Candara"/>
              </w:rPr>
            </w:pPr>
          </w:p>
        </w:tc>
      </w:tr>
      <w:tr w:rsidR="00BB6A7A" w:rsidRPr="00F370BD" w14:paraId="5CB51815" w14:textId="77777777" w:rsidTr="00D76A94">
        <w:trPr>
          <w:trHeight w:val="629"/>
        </w:trPr>
        <w:tc>
          <w:tcPr>
            <w:tcW w:w="6390" w:type="dxa"/>
          </w:tcPr>
          <w:p w14:paraId="27BE8A7C" w14:textId="13860B5C" w:rsidR="00BB6A7A" w:rsidRPr="00BB6A7A" w:rsidRDefault="00BB6A7A" w:rsidP="00BB6A7A">
            <w:pPr>
              <w:rPr>
                <w:rFonts w:ascii="Candara" w:hAnsi="Candara"/>
                <w:sz w:val="22"/>
                <w:szCs w:val="22"/>
              </w:rPr>
            </w:pPr>
            <w:r w:rsidRPr="00BB6A7A">
              <w:rPr>
                <w:rFonts w:ascii="Candara" w:hAnsi="Candara"/>
                <w:sz w:val="22"/>
                <w:szCs w:val="22"/>
              </w:rPr>
              <w:t xml:space="preserve">A.12.11 Describe scientific and technological development in various regions of the world and analyze the ways in which development affects environment and culture </w:t>
            </w:r>
          </w:p>
        </w:tc>
        <w:tc>
          <w:tcPr>
            <w:tcW w:w="622" w:type="dxa"/>
            <w:vAlign w:val="center"/>
          </w:tcPr>
          <w:p w14:paraId="53D370BE" w14:textId="77777777" w:rsidR="00BB6A7A" w:rsidRDefault="00BB6A7A" w:rsidP="00F370BD">
            <w:pPr>
              <w:jc w:val="center"/>
            </w:pPr>
          </w:p>
        </w:tc>
        <w:tc>
          <w:tcPr>
            <w:tcW w:w="582" w:type="dxa"/>
            <w:vAlign w:val="center"/>
          </w:tcPr>
          <w:p w14:paraId="7198FD9D" w14:textId="1C92DA8F"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p>
        </w:tc>
        <w:tc>
          <w:tcPr>
            <w:tcW w:w="583" w:type="dxa"/>
            <w:vAlign w:val="center"/>
          </w:tcPr>
          <w:p w14:paraId="15467303" w14:textId="77777777" w:rsidR="00BB6A7A" w:rsidRPr="00F370BD" w:rsidRDefault="00BB6A7A" w:rsidP="00F370BD">
            <w:pPr>
              <w:jc w:val="center"/>
              <w:rPr>
                <w:rFonts w:ascii="Candara" w:hAnsi="Candara"/>
              </w:rPr>
            </w:pPr>
          </w:p>
        </w:tc>
        <w:tc>
          <w:tcPr>
            <w:tcW w:w="582" w:type="dxa"/>
            <w:vAlign w:val="center"/>
          </w:tcPr>
          <w:p w14:paraId="4AB7010C" w14:textId="77777777" w:rsidR="00BB6A7A" w:rsidRPr="00F370BD" w:rsidRDefault="00BB6A7A" w:rsidP="00F370BD">
            <w:pPr>
              <w:jc w:val="center"/>
              <w:rPr>
                <w:rFonts w:ascii="Candara" w:hAnsi="Candara"/>
              </w:rPr>
            </w:pPr>
          </w:p>
        </w:tc>
        <w:tc>
          <w:tcPr>
            <w:tcW w:w="582" w:type="dxa"/>
            <w:vAlign w:val="center"/>
          </w:tcPr>
          <w:p w14:paraId="69B003B8" w14:textId="77777777" w:rsidR="00BB6A7A" w:rsidRPr="00F370BD" w:rsidRDefault="00BB6A7A" w:rsidP="00F370BD">
            <w:pPr>
              <w:jc w:val="center"/>
              <w:rPr>
                <w:rFonts w:ascii="Candara" w:hAnsi="Candara"/>
              </w:rPr>
            </w:pPr>
          </w:p>
        </w:tc>
        <w:tc>
          <w:tcPr>
            <w:tcW w:w="583" w:type="dxa"/>
            <w:vAlign w:val="center"/>
          </w:tcPr>
          <w:p w14:paraId="208BAC4C" w14:textId="48D76927"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p>
        </w:tc>
        <w:tc>
          <w:tcPr>
            <w:tcW w:w="696" w:type="dxa"/>
            <w:vAlign w:val="center"/>
          </w:tcPr>
          <w:p w14:paraId="295D9C27" w14:textId="0AE9E8C5"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p>
        </w:tc>
        <w:tc>
          <w:tcPr>
            <w:tcW w:w="630" w:type="dxa"/>
            <w:vAlign w:val="center"/>
          </w:tcPr>
          <w:p w14:paraId="073C5505" w14:textId="77777777" w:rsidR="00BB6A7A" w:rsidRDefault="00BB6A7A" w:rsidP="00F370BD">
            <w:pPr>
              <w:jc w:val="center"/>
              <w:rPr>
                <w:rFonts w:ascii="Wingdings" w:hAnsi="Wingdings" w:cs="Wingdings"/>
                <w:color w:val="000000"/>
                <w:sz w:val="21"/>
                <w:szCs w:val="21"/>
              </w:rPr>
            </w:pPr>
          </w:p>
        </w:tc>
        <w:tc>
          <w:tcPr>
            <w:tcW w:w="421" w:type="dxa"/>
            <w:vAlign w:val="center"/>
          </w:tcPr>
          <w:p w14:paraId="309653EB" w14:textId="4A937ABF"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p>
        </w:tc>
        <w:tc>
          <w:tcPr>
            <w:tcW w:w="582" w:type="dxa"/>
            <w:vAlign w:val="center"/>
          </w:tcPr>
          <w:p w14:paraId="121E3391" w14:textId="16D8DF89"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p>
        </w:tc>
        <w:tc>
          <w:tcPr>
            <w:tcW w:w="582" w:type="dxa"/>
            <w:vAlign w:val="center"/>
          </w:tcPr>
          <w:p w14:paraId="2BAD094F" w14:textId="77777777" w:rsidR="00BB6A7A" w:rsidRDefault="00BB6A7A" w:rsidP="00F370BD">
            <w:pPr>
              <w:jc w:val="center"/>
              <w:rPr>
                <w:rFonts w:ascii="Wingdings" w:hAnsi="Wingdings" w:cs="Wingdings"/>
                <w:color w:val="000000"/>
                <w:sz w:val="21"/>
                <w:szCs w:val="21"/>
              </w:rPr>
            </w:pPr>
          </w:p>
        </w:tc>
        <w:tc>
          <w:tcPr>
            <w:tcW w:w="583" w:type="dxa"/>
            <w:vAlign w:val="center"/>
          </w:tcPr>
          <w:p w14:paraId="284AE80E" w14:textId="77777777" w:rsidR="00BB6A7A" w:rsidRDefault="00BB6A7A" w:rsidP="00F370BD">
            <w:pPr>
              <w:jc w:val="center"/>
              <w:rPr>
                <w:rFonts w:ascii="Wingdings" w:hAnsi="Wingdings" w:cs="Wingdings"/>
                <w:color w:val="000000"/>
                <w:sz w:val="21"/>
                <w:szCs w:val="21"/>
              </w:rPr>
            </w:pPr>
          </w:p>
        </w:tc>
      </w:tr>
      <w:tr w:rsidR="00BB6A7A" w:rsidRPr="00F370BD" w14:paraId="0B16EA14" w14:textId="77777777" w:rsidTr="00D76A94">
        <w:trPr>
          <w:trHeight w:val="629"/>
        </w:trPr>
        <w:tc>
          <w:tcPr>
            <w:tcW w:w="6390" w:type="dxa"/>
          </w:tcPr>
          <w:p w14:paraId="6A36C2A4" w14:textId="2A624EF6" w:rsidR="00BB6A7A" w:rsidRPr="00BB6A7A" w:rsidRDefault="00BB6A7A" w:rsidP="00BB6A7A">
            <w:pPr>
              <w:rPr>
                <w:rFonts w:ascii="Candara" w:hAnsi="Candara"/>
                <w:sz w:val="22"/>
                <w:szCs w:val="22"/>
              </w:rPr>
            </w:pPr>
            <w:r w:rsidRPr="00BB6A7A">
              <w:rPr>
                <w:rFonts w:ascii="Candara" w:hAnsi="Candara"/>
                <w:sz w:val="22"/>
                <w:szCs w:val="22"/>
              </w:rPr>
              <w:t xml:space="preserve">A.12.12 Assess the advantages and disadvantages of selected land use policies in the local community, Wisconsin, the United States, and the world </w:t>
            </w:r>
          </w:p>
        </w:tc>
        <w:tc>
          <w:tcPr>
            <w:tcW w:w="622" w:type="dxa"/>
            <w:vAlign w:val="center"/>
          </w:tcPr>
          <w:p w14:paraId="51D5EC36" w14:textId="77777777" w:rsidR="00BB6A7A" w:rsidRDefault="00BB6A7A" w:rsidP="00F370BD">
            <w:pPr>
              <w:jc w:val="center"/>
            </w:pPr>
          </w:p>
        </w:tc>
        <w:tc>
          <w:tcPr>
            <w:tcW w:w="582" w:type="dxa"/>
            <w:vAlign w:val="center"/>
          </w:tcPr>
          <w:p w14:paraId="16D3BD45" w14:textId="19043EB3"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p>
        </w:tc>
        <w:tc>
          <w:tcPr>
            <w:tcW w:w="583" w:type="dxa"/>
            <w:vAlign w:val="center"/>
          </w:tcPr>
          <w:p w14:paraId="5410B7E3" w14:textId="77777777" w:rsidR="00BB6A7A" w:rsidRPr="00F370BD" w:rsidRDefault="00BB6A7A" w:rsidP="00F370BD">
            <w:pPr>
              <w:jc w:val="center"/>
              <w:rPr>
                <w:rFonts w:ascii="Candara" w:hAnsi="Candara"/>
              </w:rPr>
            </w:pPr>
          </w:p>
        </w:tc>
        <w:tc>
          <w:tcPr>
            <w:tcW w:w="582" w:type="dxa"/>
            <w:vAlign w:val="center"/>
          </w:tcPr>
          <w:p w14:paraId="206B65AB" w14:textId="77777777" w:rsidR="00BB6A7A" w:rsidRPr="00F370BD" w:rsidRDefault="00BB6A7A" w:rsidP="00F370BD">
            <w:pPr>
              <w:jc w:val="center"/>
              <w:rPr>
                <w:rFonts w:ascii="Candara" w:hAnsi="Candara"/>
              </w:rPr>
            </w:pPr>
          </w:p>
        </w:tc>
        <w:tc>
          <w:tcPr>
            <w:tcW w:w="582" w:type="dxa"/>
            <w:vAlign w:val="center"/>
          </w:tcPr>
          <w:p w14:paraId="532821AB" w14:textId="77777777" w:rsidR="00BB6A7A" w:rsidRPr="00F370BD" w:rsidRDefault="00BB6A7A" w:rsidP="00F370BD">
            <w:pPr>
              <w:jc w:val="center"/>
              <w:rPr>
                <w:rFonts w:ascii="Candara" w:hAnsi="Candara"/>
              </w:rPr>
            </w:pPr>
          </w:p>
        </w:tc>
        <w:tc>
          <w:tcPr>
            <w:tcW w:w="583" w:type="dxa"/>
            <w:vAlign w:val="center"/>
          </w:tcPr>
          <w:p w14:paraId="45A08113" w14:textId="52E607C8"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p>
        </w:tc>
        <w:tc>
          <w:tcPr>
            <w:tcW w:w="696" w:type="dxa"/>
            <w:vAlign w:val="center"/>
          </w:tcPr>
          <w:p w14:paraId="39849B95" w14:textId="77777777" w:rsidR="00BB6A7A" w:rsidRDefault="00BB6A7A" w:rsidP="00F370BD">
            <w:pPr>
              <w:jc w:val="center"/>
              <w:rPr>
                <w:rFonts w:ascii="Wingdings" w:hAnsi="Wingdings" w:cs="Wingdings"/>
                <w:color w:val="000000"/>
                <w:sz w:val="21"/>
                <w:szCs w:val="21"/>
              </w:rPr>
            </w:pPr>
          </w:p>
        </w:tc>
        <w:tc>
          <w:tcPr>
            <w:tcW w:w="630" w:type="dxa"/>
            <w:vAlign w:val="center"/>
          </w:tcPr>
          <w:p w14:paraId="2F516943" w14:textId="5DC56AAE"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p>
        </w:tc>
        <w:tc>
          <w:tcPr>
            <w:tcW w:w="421" w:type="dxa"/>
            <w:vAlign w:val="center"/>
          </w:tcPr>
          <w:p w14:paraId="614009C7" w14:textId="77777777" w:rsidR="00BB6A7A" w:rsidRDefault="00BB6A7A" w:rsidP="00F370BD">
            <w:pPr>
              <w:jc w:val="center"/>
              <w:rPr>
                <w:rFonts w:ascii="Wingdings" w:hAnsi="Wingdings" w:cs="Wingdings"/>
                <w:color w:val="000000"/>
                <w:sz w:val="21"/>
                <w:szCs w:val="21"/>
              </w:rPr>
            </w:pPr>
          </w:p>
        </w:tc>
        <w:tc>
          <w:tcPr>
            <w:tcW w:w="582" w:type="dxa"/>
            <w:vAlign w:val="center"/>
          </w:tcPr>
          <w:p w14:paraId="70C3FA58" w14:textId="799A8C0B" w:rsidR="00BB6A7A" w:rsidRDefault="00BB6A7A" w:rsidP="00F370BD">
            <w:pPr>
              <w:jc w:val="center"/>
              <w:rPr>
                <w:rFonts w:ascii="Wingdings" w:hAnsi="Wingdings" w:cs="Wingdings"/>
                <w:color w:val="000000"/>
                <w:sz w:val="21"/>
                <w:szCs w:val="21"/>
              </w:rPr>
            </w:pPr>
            <w:r>
              <w:rPr>
                <w:rFonts w:ascii="Wingdings" w:hAnsi="Wingdings" w:cs="Wingdings"/>
                <w:color w:val="000000"/>
                <w:sz w:val="21"/>
                <w:szCs w:val="21"/>
              </w:rPr>
              <w:t></w:t>
            </w:r>
            <w:bookmarkStart w:id="0" w:name="_GoBack"/>
            <w:bookmarkEnd w:id="0"/>
          </w:p>
        </w:tc>
        <w:tc>
          <w:tcPr>
            <w:tcW w:w="582" w:type="dxa"/>
            <w:vAlign w:val="center"/>
          </w:tcPr>
          <w:p w14:paraId="2968071E" w14:textId="77777777" w:rsidR="00BB6A7A" w:rsidRDefault="00BB6A7A" w:rsidP="00F370BD">
            <w:pPr>
              <w:jc w:val="center"/>
              <w:rPr>
                <w:rFonts w:ascii="Wingdings" w:hAnsi="Wingdings" w:cs="Wingdings"/>
                <w:color w:val="000000"/>
                <w:sz w:val="21"/>
                <w:szCs w:val="21"/>
              </w:rPr>
            </w:pPr>
          </w:p>
        </w:tc>
        <w:tc>
          <w:tcPr>
            <w:tcW w:w="583" w:type="dxa"/>
            <w:vAlign w:val="center"/>
          </w:tcPr>
          <w:p w14:paraId="16E5DB33" w14:textId="77777777" w:rsidR="00BB6A7A" w:rsidRDefault="00BB6A7A" w:rsidP="00F370BD">
            <w:pPr>
              <w:jc w:val="center"/>
              <w:rPr>
                <w:rFonts w:ascii="Wingdings" w:hAnsi="Wingdings" w:cs="Wingdings"/>
                <w:color w:val="000000"/>
                <w:sz w:val="21"/>
                <w:szCs w:val="21"/>
              </w:rPr>
            </w:pPr>
          </w:p>
        </w:tc>
      </w:tr>
    </w:tbl>
    <w:p w14:paraId="2CFF18B1" w14:textId="77777777" w:rsidR="00716F9A" w:rsidRPr="00F370BD" w:rsidRDefault="00716F9A">
      <w:pPr>
        <w:rPr>
          <w:rFonts w:ascii="Candara" w:hAnsi="Candara"/>
        </w:rPr>
      </w:pPr>
    </w:p>
    <w:sectPr w:rsidR="00716F9A" w:rsidRPr="00F370BD" w:rsidSect="004C62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A44B" w:usb2="00000000" w:usb3="00000000" w:csb0="000001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BD"/>
    <w:rsid w:val="00265975"/>
    <w:rsid w:val="004C6225"/>
    <w:rsid w:val="006A00DA"/>
    <w:rsid w:val="006D788C"/>
    <w:rsid w:val="00716F9A"/>
    <w:rsid w:val="00BB6A7A"/>
    <w:rsid w:val="00C52B8A"/>
    <w:rsid w:val="00C82AF0"/>
    <w:rsid w:val="00D76A94"/>
    <w:rsid w:val="00F3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26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D788C"/>
    <w:pPr>
      <w:widowControl w:val="0"/>
      <w:autoSpaceDE w:val="0"/>
      <w:autoSpaceDN w:val="0"/>
      <w:adjustRightInd w:val="0"/>
    </w:pPr>
    <w:rPr>
      <w:rFonts w:ascii="Times New Roman" w:eastAsia="Times New Roman" w:hAnsi="Times New Roman" w:cs="Times New Roman"/>
      <w:sz w:val="20"/>
    </w:rPr>
  </w:style>
  <w:style w:type="character" w:customStyle="1" w:styleId="BodyTextChar">
    <w:name w:val="Body Text Char"/>
    <w:basedOn w:val="DefaultParagraphFont"/>
    <w:link w:val="BodyText"/>
    <w:rsid w:val="006D788C"/>
    <w:rPr>
      <w:rFonts w:ascii="Times New Roman" w:eastAsia="Times New Roman"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D788C"/>
    <w:pPr>
      <w:widowControl w:val="0"/>
      <w:autoSpaceDE w:val="0"/>
      <w:autoSpaceDN w:val="0"/>
      <w:adjustRightInd w:val="0"/>
    </w:pPr>
    <w:rPr>
      <w:rFonts w:ascii="Times New Roman" w:eastAsia="Times New Roman" w:hAnsi="Times New Roman" w:cs="Times New Roman"/>
      <w:sz w:val="20"/>
    </w:rPr>
  </w:style>
  <w:style w:type="character" w:customStyle="1" w:styleId="BodyTextChar">
    <w:name w:val="Body Text Char"/>
    <w:basedOn w:val="DefaultParagraphFont"/>
    <w:link w:val="BodyText"/>
    <w:rsid w:val="006D788C"/>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1645</Characters>
  <Application>Microsoft Macintosh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Carpenter</dc:creator>
  <cp:keywords/>
  <dc:description/>
  <cp:lastModifiedBy>Moira/Bradford</cp:lastModifiedBy>
  <cp:revision>2</cp:revision>
  <cp:lastPrinted>2012-01-05T20:06:00Z</cp:lastPrinted>
  <dcterms:created xsi:type="dcterms:W3CDTF">2013-07-23T11:53:00Z</dcterms:created>
  <dcterms:modified xsi:type="dcterms:W3CDTF">2013-07-23T11:53:00Z</dcterms:modified>
</cp:coreProperties>
</file>