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90"/>
        <w:gridCol w:w="622"/>
        <w:gridCol w:w="582"/>
        <w:gridCol w:w="583"/>
        <w:gridCol w:w="582"/>
        <w:gridCol w:w="582"/>
        <w:gridCol w:w="583"/>
        <w:gridCol w:w="786"/>
        <w:gridCol w:w="630"/>
        <w:gridCol w:w="331"/>
        <w:gridCol w:w="582"/>
        <w:gridCol w:w="582"/>
        <w:gridCol w:w="583"/>
      </w:tblGrid>
      <w:tr w:rsidR="00B11DA7" w:rsidRPr="00F370BD" w14:paraId="45A0B463" w14:textId="77777777" w:rsidTr="00C17D08">
        <w:trPr>
          <w:trHeight w:val="251"/>
        </w:trPr>
        <w:tc>
          <w:tcPr>
            <w:tcW w:w="6390" w:type="dxa"/>
          </w:tcPr>
          <w:p w14:paraId="6FC81F4F" w14:textId="45B9A8C9" w:rsidR="00B11DA7" w:rsidRPr="004C6225" w:rsidRDefault="00464EFC" w:rsidP="00464EFC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Alabama</w:t>
            </w:r>
            <w:r w:rsidR="00C17D08">
              <w:rPr>
                <w:rFonts w:ascii="Candara" w:hAnsi="Candara"/>
                <w:b/>
              </w:rPr>
              <w:t xml:space="preserve"> Standards</w:t>
            </w:r>
            <w:r w:rsidR="00B11DA7" w:rsidRPr="004C6225">
              <w:rPr>
                <w:rFonts w:ascii="Candara" w:hAnsi="Candara"/>
                <w:b/>
              </w:rPr>
              <w:t xml:space="preserve">- </w:t>
            </w:r>
            <w:r>
              <w:rPr>
                <w:rFonts w:ascii="Candara" w:hAnsi="Candara"/>
                <w:b/>
              </w:rPr>
              <w:t>12</w:t>
            </w:r>
            <w:r w:rsidRPr="00464EFC">
              <w:rPr>
                <w:rFonts w:ascii="Candara" w:hAnsi="Candara"/>
                <w:b/>
                <w:vertAlign w:val="superscript"/>
              </w:rPr>
              <w:t>th</w:t>
            </w:r>
            <w:r>
              <w:rPr>
                <w:rFonts w:ascii="Candara" w:hAnsi="Candara"/>
                <w:b/>
              </w:rPr>
              <w:t xml:space="preserve"> Grade Economics</w:t>
            </w:r>
          </w:p>
        </w:tc>
        <w:tc>
          <w:tcPr>
            <w:tcW w:w="7028" w:type="dxa"/>
            <w:gridSpan w:val="12"/>
          </w:tcPr>
          <w:p w14:paraId="6B6610D5" w14:textId="77777777" w:rsidR="00B11DA7" w:rsidRPr="00F370BD" w:rsidRDefault="00B11DA7" w:rsidP="00C17D08">
            <w:pPr>
              <w:tabs>
                <w:tab w:val="left" w:pos="380"/>
                <w:tab w:val="center" w:pos="3386"/>
              </w:tabs>
              <w:rPr>
                <w:rFonts w:ascii="Candara" w:hAnsi="Candara"/>
                <w:b/>
              </w:rPr>
            </w:pPr>
            <w:r w:rsidRPr="00F370BD">
              <w:rPr>
                <w:rFonts w:ascii="Candara" w:hAnsi="Candara"/>
                <w:b/>
              </w:rPr>
              <w:tab/>
            </w:r>
            <w:r w:rsidRPr="00F370BD">
              <w:rPr>
                <w:rFonts w:ascii="Candara" w:hAnsi="Candara"/>
                <w:b/>
              </w:rPr>
              <w:tab/>
              <w:t>Dream of a Nation Chapter(s)</w:t>
            </w:r>
          </w:p>
        </w:tc>
      </w:tr>
      <w:tr w:rsidR="00B11DA7" w:rsidRPr="004C6225" w14:paraId="246939FF" w14:textId="77777777" w:rsidTr="00F66D66">
        <w:trPr>
          <w:cantSplit/>
          <w:trHeight w:val="2897"/>
        </w:trPr>
        <w:tc>
          <w:tcPr>
            <w:tcW w:w="6390" w:type="dxa"/>
          </w:tcPr>
          <w:p w14:paraId="4135214B" w14:textId="77777777" w:rsidR="00B11DA7" w:rsidRPr="004C6225" w:rsidRDefault="00B11DA7" w:rsidP="00C17D08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22" w:type="dxa"/>
            <w:textDirection w:val="btLr"/>
            <w:vAlign w:val="center"/>
          </w:tcPr>
          <w:p w14:paraId="2E4B003B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1. A People Centered and Accountable Government</w:t>
            </w:r>
          </w:p>
        </w:tc>
        <w:tc>
          <w:tcPr>
            <w:tcW w:w="582" w:type="dxa"/>
            <w:textDirection w:val="btLr"/>
            <w:vAlign w:val="center"/>
          </w:tcPr>
          <w:p w14:paraId="0E54A3F0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2. Citizen Stewardship</w:t>
            </w:r>
          </w:p>
        </w:tc>
        <w:tc>
          <w:tcPr>
            <w:tcW w:w="583" w:type="dxa"/>
            <w:textDirection w:val="btLr"/>
            <w:vAlign w:val="center"/>
          </w:tcPr>
          <w:p w14:paraId="6021F31F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3. Creating a Stable and Equitable Economy</w:t>
            </w:r>
          </w:p>
        </w:tc>
        <w:tc>
          <w:tcPr>
            <w:tcW w:w="582" w:type="dxa"/>
            <w:textDirection w:val="btLr"/>
            <w:vAlign w:val="center"/>
          </w:tcPr>
          <w:p w14:paraId="1178CA4D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4. A New Media That Informs and Empowers</w:t>
            </w:r>
          </w:p>
        </w:tc>
        <w:tc>
          <w:tcPr>
            <w:tcW w:w="582" w:type="dxa"/>
            <w:textDirection w:val="btLr"/>
            <w:vAlign w:val="center"/>
          </w:tcPr>
          <w:p w14:paraId="61F59DE0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5. Aiming for the Best in Education</w:t>
            </w:r>
          </w:p>
        </w:tc>
        <w:tc>
          <w:tcPr>
            <w:tcW w:w="583" w:type="dxa"/>
            <w:textDirection w:val="btLr"/>
            <w:vAlign w:val="center"/>
          </w:tcPr>
          <w:p w14:paraId="26B6732B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6. Re-Powering America</w:t>
            </w:r>
          </w:p>
        </w:tc>
        <w:tc>
          <w:tcPr>
            <w:tcW w:w="786" w:type="dxa"/>
            <w:textDirection w:val="btLr"/>
            <w:vAlign w:val="center"/>
          </w:tcPr>
          <w:p w14:paraId="406CF577" w14:textId="77777777" w:rsidR="00B11DA7" w:rsidRPr="004C6225" w:rsidRDefault="00B11DA7" w:rsidP="00F66D66">
            <w:pPr>
              <w:tabs>
                <w:tab w:val="left" w:pos="380"/>
                <w:tab w:val="center" w:pos="3386"/>
              </w:tabs>
              <w:ind w:left="113" w:right="113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7. Improving Health and Avoiding Alarming Trends</w:t>
            </w:r>
          </w:p>
        </w:tc>
        <w:tc>
          <w:tcPr>
            <w:tcW w:w="630" w:type="dxa"/>
            <w:textDirection w:val="btLr"/>
            <w:vAlign w:val="center"/>
          </w:tcPr>
          <w:p w14:paraId="2F119C97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8. Ending Poverty and Building Common Wealth</w:t>
            </w:r>
          </w:p>
        </w:tc>
        <w:tc>
          <w:tcPr>
            <w:tcW w:w="331" w:type="dxa"/>
            <w:textDirection w:val="btLr"/>
            <w:vAlign w:val="center"/>
          </w:tcPr>
          <w:p w14:paraId="51B115D6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9. Re-Imaging Business</w:t>
            </w:r>
          </w:p>
        </w:tc>
        <w:tc>
          <w:tcPr>
            <w:tcW w:w="582" w:type="dxa"/>
            <w:textDirection w:val="btLr"/>
            <w:vAlign w:val="center"/>
          </w:tcPr>
          <w:p w14:paraId="119F8970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10. Strengthening Communities</w:t>
            </w:r>
          </w:p>
        </w:tc>
        <w:tc>
          <w:tcPr>
            <w:tcW w:w="582" w:type="dxa"/>
            <w:textDirection w:val="btLr"/>
            <w:vAlign w:val="center"/>
          </w:tcPr>
          <w:p w14:paraId="3068473C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11. Waging Peace</w:t>
            </w:r>
          </w:p>
        </w:tc>
        <w:tc>
          <w:tcPr>
            <w:tcW w:w="583" w:type="dxa"/>
            <w:textDirection w:val="btLr"/>
            <w:vAlign w:val="center"/>
          </w:tcPr>
          <w:p w14:paraId="2B818F75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12. A Nation That Shines</w:t>
            </w:r>
          </w:p>
        </w:tc>
      </w:tr>
      <w:tr w:rsidR="00B11DA7" w:rsidRPr="00F370BD" w14:paraId="4726A6A3" w14:textId="77777777" w:rsidTr="00F66D66">
        <w:trPr>
          <w:trHeight w:val="116"/>
        </w:trPr>
        <w:tc>
          <w:tcPr>
            <w:tcW w:w="6390" w:type="dxa"/>
          </w:tcPr>
          <w:p w14:paraId="20F8DBAC" w14:textId="77777777" w:rsidR="00464EFC" w:rsidRDefault="00464EFC" w:rsidP="00464E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Explain why productive resources are limited and why individuals, businesses, and governments have to make choices in order to meet needs and wants.</w:t>
            </w:r>
          </w:p>
          <w:p w14:paraId="06101FE4" w14:textId="77777777" w:rsidR="00464EFC" w:rsidRDefault="00464EFC" w:rsidP="00464E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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Explaining scarcity as a basic condition that exists when unlimited wants exceed limited productive resources</w:t>
            </w:r>
          </w:p>
          <w:p w14:paraId="33A42F77" w14:textId="77777777" w:rsidR="00464EFC" w:rsidRDefault="00464EFC" w:rsidP="00464E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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Explaining land (an example of a natural resource), labor (an example of a human resource), capital (an example of a physical or human resource), and entrepreneurship to be the factors of production</w:t>
            </w:r>
          </w:p>
          <w:p w14:paraId="73E2B1D7" w14:textId="3CBDC691" w:rsidR="00B11DA7" w:rsidRPr="00C17D08" w:rsidRDefault="00464EFC" w:rsidP="00464E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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Explaining opportunity cost as the next best alternative to relinquish when individuals, businesses, and governments confront scarcity by making choices</w:t>
            </w:r>
          </w:p>
        </w:tc>
        <w:tc>
          <w:tcPr>
            <w:tcW w:w="622" w:type="dxa"/>
            <w:vAlign w:val="center"/>
          </w:tcPr>
          <w:p w14:paraId="5ACD8CE0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1AA24C50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5F5651DB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0D8F32A0" w14:textId="395C63C5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995E576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1690C8B2" w14:textId="77777777" w:rsidR="00B11DA7" w:rsidRPr="00F66D66" w:rsidRDefault="00F66D66" w:rsidP="00F66D66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4B700C8F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249EB71F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331" w:type="dxa"/>
            <w:vAlign w:val="center"/>
          </w:tcPr>
          <w:p w14:paraId="77E3ECAF" w14:textId="286C5DE6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DFC0043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7A312EF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561A39C2" w14:textId="605B1885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170C125E" w14:textId="77777777" w:rsidTr="00F66D66">
        <w:trPr>
          <w:trHeight w:val="124"/>
        </w:trPr>
        <w:tc>
          <w:tcPr>
            <w:tcW w:w="6390" w:type="dxa"/>
          </w:tcPr>
          <w:p w14:paraId="65C1860E" w14:textId="77777777" w:rsidR="00464EFC" w:rsidRDefault="00464EFC" w:rsidP="00464E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Describe the role of government in a market economy, including promoting and securing competition, protecting private property rights, promoting equity, providing public goods and services, resolving externalities and other market failures, and stabilizing growth in the economy.</w:t>
            </w:r>
          </w:p>
          <w:p w14:paraId="30D388EB" w14:textId="4C40A545" w:rsidR="00B11DA7" w:rsidRPr="00C17D08" w:rsidRDefault="00464EFC" w:rsidP="00464EFC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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Explaining how government regulation and deregulation policies affect consumers and producers</w:t>
            </w:r>
          </w:p>
        </w:tc>
        <w:tc>
          <w:tcPr>
            <w:tcW w:w="622" w:type="dxa"/>
            <w:vAlign w:val="center"/>
          </w:tcPr>
          <w:p w14:paraId="3E3860B6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13E2E895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3015408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65015759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F80E41F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EBC7499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786" w:type="dxa"/>
            <w:vAlign w:val="center"/>
          </w:tcPr>
          <w:p w14:paraId="6ED1C475" w14:textId="21C88999" w:rsidR="00B11DA7" w:rsidRPr="00F370BD" w:rsidRDefault="007B5E77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006AA329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331" w:type="dxa"/>
            <w:vAlign w:val="center"/>
          </w:tcPr>
          <w:p w14:paraId="160209AE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673A0B03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38C55D47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6982D3C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6817F392" w14:textId="77777777" w:rsidTr="00F66D66">
        <w:trPr>
          <w:trHeight w:val="116"/>
        </w:trPr>
        <w:tc>
          <w:tcPr>
            <w:tcW w:w="6390" w:type="dxa"/>
          </w:tcPr>
          <w:p w14:paraId="7CEA65C5" w14:textId="3AD88459" w:rsidR="00464EFC" w:rsidRDefault="00464EFC" w:rsidP="00464E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Describe the organization and role of business. 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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Comparing types of business firms,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including sole proprietorships,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partnerships, and corporations 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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Explaining the role of profit as an incentive, including short-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term versus long-run decisions, for all firms 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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ab/>
            </w:r>
          </w:p>
          <w:p w14:paraId="2E182B42" w14:textId="5705BE2F" w:rsidR="00464EFC" w:rsidRDefault="00464EFC" w:rsidP="00464E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Recognizing the role of economic institutions, including labor</w:t>
            </w:r>
          </w:p>
          <w:p w14:paraId="45296322" w14:textId="7040601C" w:rsidR="00B11DA7" w:rsidRPr="00B11DA7" w:rsidRDefault="00464EFC" w:rsidP="00464EFC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unions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and nonprofit organizations, in market economies</w:t>
            </w:r>
          </w:p>
        </w:tc>
        <w:tc>
          <w:tcPr>
            <w:tcW w:w="622" w:type="dxa"/>
            <w:vAlign w:val="center"/>
          </w:tcPr>
          <w:p w14:paraId="5FCCF806" w14:textId="25537FE9" w:rsidR="00B11DA7" w:rsidRDefault="00B11DA7" w:rsidP="00C17D08">
            <w:pPr>
              <w:jc w:val="center"/>
            </w:pPr>
          </w:p>
        </w:tc>
        <w:tc>
          <w:tcPr>
            <w:tcW w:w="582" w:type="dxa"/>
            <w:vAlign w:val="center"/>
          </w:tcPr>
          <w:p w14:paraId="5553F4DD" w14:textId="0F5ED282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10E5B7B3" w14:textId="43BE75EE" w:rsidR="00B11DA7" w:rsidRPr="00F370BD" w:rsidRDefault="007B5E77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57C519B4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3F77F9C3" w14:textId="7CBF07D8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78B592D7" w14:textId="479CE83F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786" w:type="dxa"/>
            <w:vAlign w:val="center"/>
          </w:tcPr>
          <w:p w14:paraId="68CF3C9C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71552C46" w14:textId="69869F9C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31" w:type="dxa"/>
            <w:vAlign w:val="center"/>
          </w:tcPr>
          <w:p w14:paraId="6B906014" w14:textId="6CA624FF" w:rsidR="00B11DA7" w:rsidRPr="00F370BD" w:rsidRDefault="007B5E77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1CC2D9C7" w14:textId="3CE6381C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A295A2B" w14:textId="67034C2F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1F750A46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37ECAD0E" w14:textId="77777777" w:rsidTr="00F66D66">
        <w:trPr>
          <w:trHeight w:val="124"/>
        </w:trPr>
        <w:tc>
          <w:tcPr>
            <w:tcW w:w="6390" w:type="dxa"/>
          </w:tcPr>
          <w:p w14:paraId="0A7B0EE6" w14:textId="3A0C3AA6" w:rsidR="00464EFC" w:rsidRDefault="00464EFC" w:rsidP="00464E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Explain the impact of the labor market on the United States’ economy. 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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Identifying regional characteri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stics of the labor force of the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United States, including gender, race, socioeconomic</w:t>
            </w:r>
          </w:p>
          <w:p w14:paraId="2DF7380A" w14:textId="77777777" w:rsidR="00464EFC" w:rsidRDefault="00464EFC" w:rsidP="00464E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background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education, age, and regional specialization 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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Explaining how supply of and demand for labor affect wages 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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Describing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characteristics that are most likely to increase wage</w:t>
            </w:r>
          </w:p>
          <w:p w14:paraId="002DB11A" w14:textId="77777777" w:rsidR="00464EFC" w:rsidRDefault="00464EFC" w:rsidP="00464E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nonwage benefits, including skill, productivity, education,</w:t>
            </w:r>
          </w:p>
          <w:p w14:paraId="3B47B9DA" w14:textId="77777777" w:rsidR="00464EFC" w:rsidRDefault="00464EFC" w:rsidP="00464E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occupation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and mobility 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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ab/>
            </w:r>
          </w:p>
          <w:p w14:paraId="79E82790" w14:textId="49B1C2A7" w:rsidR="00B11DA7" w:rsidRPr="00464EFC" w:rsidRDefault="00464EFC" w:rsidP="00464E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Explaining how unemploymen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 and inflation impose costs on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individuals and nations</w:t>
            </w:r>
          </w:p>
        </w:tc>
        <w:tc>
          <w:tcPr>
            <w:tcW w:w="622" w:type="dxa"/>
            <w:vAlign w:val="center"/>
          </w:tcPr>
          <w:p w14:paraId="5A42C55C" w14:textId="77777777" w:rsidR="00B11DA7" w:rsidRDefault="00B11DA7" w:rsidP="00C17D08">
            <w:pPr>
              <w:jc w:val="center"/>
            </w:pPr>
          </w:p>
        </w:tc>
        <w:tc>
          <w:tcPr>
            <w:tcW w:w="582" w:type="dxa"/>
            <w:vAlign w:val="center"/>
          </w:tcPr>
          <w:p w14:paraId="4E9A329D" w14:textId="256AA2CF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C9482DC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386CF2E3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6AEB473" w14:textId="790DE72D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374D6C48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786" w:type="dxa"/>
            <w:vAlign w:val="center"/>
          </w:tcPr>
          <w:p w14:paraId="303FCB17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1A5F0F65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331" w:type="dxa"/>
            <w:vAlign w:val="center"/>
          </w:tcPr>
          <w:p w14:paraId="4BDE4798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296D6B03" w14:textId="048E81E4" w:rsidR="00B11DA7" w:rsidRPr="00F370BD" w:rsidRDefault="007B5E77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65AF0EEE" w14:textId="6A19C0FF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7DCAD30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05827523" w14:textId="77777777" w:rsidTr="00F66D66">
        <w:trPr>
          <w:trHeight w:val="124"/>
        </w:trPr>
        <w:tc>
          <w:tcPr>
            <w:tcW w:w="6390" w:type="dxa"/>
          </w:tcPr>
          <w:p w14:paraId="5C94B972" w14:textId="78456E33" w:rsidR="00464EFC" w:rsidRDefault="00464EFC" w:rsidP="00464E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lastRenderedPageBreak/>
              <w:t xml:space="preserve">11. Explain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how the government uses fiscal policy to promote the economic goals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of price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stability, full employment, and economic growth.</w:t>
            </w:r>
          </w:p>
          <w:p w14:paraId="0DB7C8C8" w14:textId="509B3EC7" w:rsidR="00B11DA7" w:rsidRPr="00B11DA7" w:rsidRDefault="00464EFC" w:rsidP="00464EFC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Defining fiscal policy and the use of taxation and government purchases Comparing government deficits and the national debt</w:t>
            </w:r>
          </w:p>
        </w:tc>
        <w:tc>
          <w:tcPr>
            <w:tcW w:w="622" w:type="dxa"/>
            <w:vAlign w:val="center"/>
          </w:tcPr>
          <w:p w14:paraId="5E9E5A33" w14:textId="77777777" w:rsidR="00B11DA7" w:rsidRDefault="00F66D66" w:rsidP="00C17D08">
            <w:pPr>
              <w:jc w:val="center"/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BF7438B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57E736B6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5C2AD0D6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19A9115" w14:textId="06F4A39D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51BCCFAF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786" w:type="dxa"/>
            <w:vAlign w:val="center"/>
          </w:tcPr>
          <w:p w14:paraId="53784C8E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491DD793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331" w:type="dxa"/>
            <w:vAlign w:val="center"/>
          </w:tcPr>
          <w:p w14:paraId="18E40323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E591C4B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3B9F6D7F" w14:textId="72356B4A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  <w:bookmarkStart w:id="0" w:name="_GoBack"/>
            <w:bookmarkEnd w:id="0"/>
          </w:p>
        </w:tc>
        <w:tc>
          <w:tcPr>
            <w:tcW w:w="583" w:type="dxa"/>
            <w:vAlign w:val="center"/>
          </w:tcPr>
          <w:p w14:paraId="6E386B8A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</w:tbl>
    <w:p w14:paraId="0BC6A3A4" w14:textId="77777777" w:rsidR="00716F9A" w:rsidRDefault="00716F9A"/>
    <w:sectPr w:rsidR="00716F9A" w:rsidSect="00B11D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A7"/>
    <w:rsid w:val="00464EFC"/>
    <w:rsid w:val="006271F0"/>
    <w:rsid w:val="00716F9A"/>
    <w:rsid w:val="007B5E77"/>
    <w:rsid w:val="00B11DA7"/>
    <w:rsid w:val="00C17D08"/>
    <w:rsid w:val="00EB5A7D"/>
    <w:rsid w:val="00F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986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2349</Characters>
  <Application>Microsoft Macintosh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Carpenter</dc:creator>
  <cp:keywords/>
  <dc:description/>
  <cp:lastModifiedBy>Moira/Bradford</cp:lastModifiedBy>
  <cp:revision>3</cp:revision>
  <dcterms:created xsi:type="dcterms:W3CDTF">2013-06-07T18:30:00Z</dcterms:created>
  <dcterms:modified xsi:type="dcterms:W3CDTF">2013-06-07T18:34:00Z</dcterms:modified>
</cp:coreProperties>
</file>